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234740">
        <w:rPr>
          <w:sz w:val="26"/>
          <w:szCs w:val="26"/>
        </w:rPr>
        <w:t>0</w:t>
      </w:r>
      <w:r w:rsidR="000774D3">
        <w:rPr>
          <w:sz w:val="26"/>
          <w:szCs w:val="26"/>
        </w:rPr>
        <w:t>4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146/</w:t>
      </w:r>
      <w:r w:rsidR="00252AFD">
        <w:rPr>
          <w:sz w:val="26"/>
          <w:szCs w:val="26"/>
        </w:rPr>
        <w:t>602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05ED5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252AFD">
        <w:rPr>
          <w:b/>
          <w:sz w:val="26"/>
          <w:szCs w:val="26"/>
        </w:rPr>
        <w:t>76</w:t>
      </w:r>
    </w:p>
    <w:p w:rsidR="006F7E62" w:rsidRDefault="00252AFD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Кирюхина Александра Анатольевича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252AFD">
        <w:rPr>
          <w:rFonts w:eastAsia="Times New Roman CYR"/>
          <w:sz w:val="26"/>
        </w:rPr>
        <w:t>76</w:t>
      </w:r>
      <w:r w:rsidR="00234740">
        <w:rPr>
          <w:rFonts w:eastAsia="Times New Roman CYR"/>
          <w:sz w:val="26"/>
        </w:rPr>
        <w:t xml:space="preserve"> </w:t>
      </w:r>
      <w:r w:rsidR="00252AFD">
        <w:rPr>
          <w:rFonts w:eastAsia="Times New Roman CYR"/>
          <w:sz w:val="26"/>
        </w:rPr>
        <w:t>Кирюхина А.А.</w:t>
      </w:r>
      <w:r w:rsidR="009B30CF" w:rsidRPr="003E243C">
        <w:rPr>
          <w:rFonts w:eastAsia="Times New Roman CYR"/>
          <w:sz w:val="26"/>
        </w:rPr>
        <w:t xml:space="preserve">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Pr="003E243C" w:rsidRDefault="00C73520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252AFD">
        <w:rPr>
          <w:bCs/>
          <w:sz w:val="26"/>
          <w:szCs w:val="26"/>
        </w:rPr>
        <w:t>76</w:t>
      </w:r>
      <w:r w:rsidR="00234740">
        <w:rPr>
          <w:bCs/>
          <w:sz w:val="26"/>
          <w:szCs w:val="26"/>
        </w:rPr>
        <w:t xml:space="preserve"> </w:t>
      </w:r>
      <w:r w:rsidR="00252AFD">
        <w:rPr>
          <w:bCs/>
          <w:sz w:val="26"/>
          <w:szCs w:val="26"/>
        </w:rPr>
        <w:t>Кирюхина Александра Анатольевича</w:t>
      </w:r>
      <w:r w:rsidRPr="003E243C">
        <w:rPr>
          <w:bCs/>
          <w:sz w:val="26"/>
          <w:szCs w:val="26"/>
        </w:rPr>
        <w:t xml:space="preserve">, </w:t>
      </w:r>
      <w:r w:rsidR="00252AFD">
        <w:rPr>
          <w:bCs/>
          <w:sz w:val="26"/>
          <w:szCs w:val="26"/>
        </w:rPr>
        <w:t>16.04.1970</w:t>
      </w:r>
      <w:r w:rsidRPr="003E243C">
        <w:rPr>
          <w:sz w:val="26"/>
          <w:szCs w:val="26"/>
        </w:rPr>
        <w:t xml:space="preserve"> года рождения, образование </w:t>
      </w:r>
      <w:r w:rsidR="00252AFD">
        <w:rPr>
          <w:sz w:val="26"/>
          <w:szCs w:val="26"/>
        </w:rPr>
        <w:t>основное общее</w:t>
      </w:r>
      <w:r w:rsidR="0026281A">
        <w:rPr>
          <w:sz w:val="26"/>
          <w:szCs w:val="26"/>
        </w:rPr>
        <w:t xml:space="preserve">, </w:t>
      </w:r>
      <w:r w:rsidRPr="003E243C">
        <w:rPr>
          <w:sz w:val="26"/>
          <w:szCs w:val="26"/>
        </w:rPr>
        <w:t>предложенн</w:t>
      </w:r>
      <w:r w:rsidR="00252AFD">
        <w:rPr>
          <w:sz w:val="26"/>
          <w:szCs w:val="26"/>
        </w:rPr>
        <w:t>ого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252AFD">
        <w:rPr>
          <w:sz w:val="26"/>
          <w:szCs w:val="26"/>
        </w:rPr>
        <w:t>Рязанским р</w:t>
      </w:r>
      <w:r w:rsidR="00511F9F">
        <w:rPr>
          <w:rFonts w:eastAsia="Calibri"/>
          <w:sz w:val="26"/>
          <w:szCs w:val="26"/>
        </w:rPr>
        <w:t xml:space="preserve">егиональным отделением </w:t>
      </w:r>
      <w:r w:rsidR="00252AFD">
        <w:rPr>
          <w:rFonts w:eastAsia="Calibri"/>
          <w:sz w:val="26"/>
          <w:szCs w:val="26"/>
        </w:rPr>
        <w:t>П</w:t>
      </w:r>
      <w:r w:rsidR="00511F9F">
        <w:rPr>
          <w:rFonts w:eastAsia="Calibri"/>
          <w:sz w:val="26"/>
          <w:szCs w:val="26"/>
        </w:rPr>
        <w:t xml:space="preserve">олитической партии </w:t>
      </w:r>
      <w:r w:rsidR="00252AFD">
        <w:rPr>
          <w:rFonts w:eastAsia="Calibri"/>
          <w:sz w:val="26"/>
          <w:szCs w:val="26"/>
        </w:rPr>
        <w:t>ЛДПР – Либерально-демократической партии России</w:t>
      </w:r>
      <w:r w:rsidR="00511F9F">
        <w:rPr>
          <w:rFonts w:eastAsia="Calibri"/>
          <w:sz w:val="26"/>
          <w:szCs w:val="26"/>
        </w:rPr>
        <w:t>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6A3" w:rsidRDefault="001836A3">
      <w:r>
        <w:separator/>
      </w:r>
    </w:p>
  </w:endnote>
  <w:endnote w:type="continuationSeparator" w:id="1">
    <w:p w:rsidR="001836A3" w:rsidRDefault="0018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6A3" w:rsidRDefault="001836A3">
      <w:r>
        <w:separator/>
      </w:r>
    </w:p>
  </w:footnote>
  <w:footnote w:type="continuationSeparator" w:id="1">
    <w:p w:rsidR="001836A3" w:rsidRDefault="00183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836A3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2AFD"/>
    <w:rsid w:val="00253FA6"/>
    <w:rsid w:val="00257F16"/>
    <w:rsid w:val="0026205E"/>
    <w:rsid w:val="0026281A"/>
    <w:rsid w:val="002749B1"/>
    <w:rsid w:val="00277463"/>
    <w:rsid w:val="00282492"/>
    <w:rsid w:val="00282A92"/>
    <w:rsid w:val="002A1AE5"/>
    <w:rsid w:val="002D2952"/>
    <w:rsid w:val="002F07DD"/>
    <w:rsid w:val="002F40B3"/>
    <w:rsid w:val="002F5EF0"/>
    <w:rsid w:val="0030090A"/>
    <w:rsid w:val="003043D2"/>
    <w:rsid w:val="00352C3D"/>
    <w:rsid w:val="00390BF7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C0D11"/>
    <w:rsid w:val="004C1E3B"/>
    <w:rsid w:val="004D6A45"/>
    <w:rsid w:val="00510B4C"/>
    <w:rsid w:val="00511F9F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E4A84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C238C"/>
    <w:rsid w:val="00CD7614"/>
    <w:rsid w:val="00CF734E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2</cp:revision>
  <cp:lastPrinted>2020-02-26T05:18:00Z</cp:lastPrinted>
  <dcterms:created xsi:type="dcterms:W3CDTF">2025-03-04T10:19:00Z</dcterms:created>
  <dcterms:modified xsi:type="dcterms:W3CDTF">2025-03-04T10:19:00Z</dcterms:modified>
</cp:coreProperties>
</file>